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5C" w:rsidRPr="00940D45" w:rsidRDefault="00940D45" w:rsidP="00940D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0D45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ตัวอย่างการเขียน </w:t>
      </w:r>
      <w:r w:rsidRPr="00940D45">
        <w:rPr>
          <w:rFonts w:ascii="TH SarabunPSK" w:hAnsi="TH SarabunPSK" w:cs="TH SarabunPSK"/>
          <w:b/>
          <w:bCs/>
          <w:sz w:val="40"/>
          <w:szCs w:val="40"/>
        </w:rPr>
        <w:t>CCP</w:t>
      </w:r>
      <w:bookmarkStart w:id="0" w:name="_GoBack"/>
      <w:bookmarkEnd w:id="0"/>
    </w:p>
    <w:tbl>
      <w:tblPr>
        <w:tblW w:w="555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819"/>
        <w:gridCol w:w="2344"/>
        <w:gridCol w:w="4283"/>
      </w:tblGrid>
      <w:tr w:rsidR="00940D45" w:rsidRPr="00940D45" w:rsidTr="005906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40D45"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สินค้า </w:t>
            </w:r>
            <w:r w:rsidRPr="00940D45">
              <w:rPr>
                <w:rFonts w:ascii="TH SarabunPSK" w:eastAsia="SimSun" w:hAnsi="TH SarabunPSK" w:cs="TH SarabunPSK"/>
                <w:sz w:val="32"/>
                <w:szCs w:val="32"/>
              </w:rPr>
              <w:t>Canned Pet Food (Pouch) (Cat Liquid Snack , Cat Meat and Jelly)</w:t>
            </w: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มีจุด </w:t>
            </w:r>
            <w:r w:rsidRPr="00940D45">
              <w:rPr>
                <w:rFonts w:ascii="TH SarabunPSK" w:eastAsia="SimSun" w:hAnsi="TH SarabunPSK" w:cs="TH SarabunPSK"/>
                <w:sz w:val="32"/>
                <w:szCs w:val="32"/>
              </w:rPr>
              <w:t xml:space="preserve">CCP </w:t>
            </w: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 จุด ดังนี้ คือ</w:t>
            </w:r>
          </w:p>
        </w:tc>
      </w:tr>
      <w:tr w:rsidR="00940D45" w:rsidRPr="00940D45" w:rsidTr="0059067F">
        <w:trPr>
          <w:trHeight w:val="308"/>
        </w:trPr>
        <w:tc>
          <w:tcPr>
            <w:tcW w:w="780" w:type="pct"/>
            <w:vAlign w:val="center"/>
          </w:tcPr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</w:rPr>
              <w:t>CCP</w:t>
            </w:r>
          </w:p>
        </w:tc>
        <w:tc>
          <w:tcPr>
            <w:tcW w:w="909" w:type="pct"/>
            <w:vAlign w:val="center"/>
          </w:tcPr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940D45"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71" w:type="pct"/>
            <w:vAlign w:val="center"/>
          </w:tcPr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อันตราย</w:t>
            </w:r>
          </w:p>
        </w:tc>
        <w:tc>
          <w:tcPr>
            <w:tcW w:w="2140" w:type="pct"/>
            <w:vAlign w:val="center"/>
          </w:tcPr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b/>
                <w:bCs/>
                <w:spacing w:val="-4"/>
                <w:sz w:val="32"/>
                <w:szCs w:val="32"/>
                <w:cs/>
              </w:rPr>
              <w:t>ค่าวิกฤต</w:t>
            </w:r>
          </w:p>
        </w:tc>
      </w:tr>
      <w:tr w:rsidR="00940D45" w:rsidRPr="00940D45" w:rsidTr="0059067F">
        <w:tc>
          <w:tcPr>
            <w:tcW w:w="780" w:type="pct"/>
          </w:tcPr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</w:rPr>
              <w:t>CCP</w:t>
            </w:r>
            <w:r w:rsidRPr="00940D45"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  <w:t xml:space="preserve"> 1</w:t>
            </w:r>
          </w:p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909" w:type="pct"/>
          </w:tcPr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การรับวัตถุดิบประเภทเนื้อสัตว์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สัตว์ปีก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สัตว์น้ำ</w:t>
            </w:r>
          </w:p>
        </w:tc>
        <w:tc>
          <w:tcPr>
            <w:tcW w:w="1171" w:type="pct"/>
          </w:tcPr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0D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อันตรายทางเคมี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>- สัตว์ปีก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Chloramphenicol 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spellStart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Nitrofuran</w:t>
            </w:r>
            <w:proofErr w:type="spellEnd"/>
          </w:p>
          <w:p w:rsidR="00940D45" w:rsidRPr="00940D45" w:rsidRDefault="00940D45" w:rsidP="00940D45">
            <w:pPr>
              <w:numPr>
                <w:ilvl w:val="0"/>
                <w:numId w:val="1"/>
              </w:numPr>
              <w:spacing w:after="0" w:line="240" w:lineRule="auto"/>
              <w:ind w:left="224" w:hanging="224"/>
              <w:contextualSpacing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สัตว์น้ำ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spellStart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Oxytetracyclinel</w:t>
            </w:r>
            <w:proofErr w:type="spellEnd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-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Histamine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(Tuna)</w:t>
            </w:r>
          </w:p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pct"/>
          </w:tcPr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>ผลการตรวจวิเคราะห์ยาปฏิชีวนะตกค้างไม่เกินข้อกำหนด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- สัตว์ปีก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Chloramphenicol : Not Detect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spellStart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Nitrofuran</w:t>
            </w:r>
            <w:proofErr w:type="spellEnd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: Not Detect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- สัตว์น้ำ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spellStart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Oxytetracyclinel</w:t>
            </w:r>
            <w:proofErr w:type="spellEnd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&lt;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>0.2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ppm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-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Histamine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Tuna</w:t>
            </w:r>
            <w:r w:rsidRPr="00940D45">
              <w:rPr>
                <w:rFonts w:ascii="TH SarabunPSK" w:eastAsia="SimSun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)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&lt;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100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ppm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</w:tc>
      </w:tr>
      <w:tr w:rsidR="00940D45" w:rsidRPr="00940D45" w:rsidTr="0059067F">
        <w:tc>
          <w:tcPr>
            <w:tcW w:w="780" w:type="pct"/>
          </w:tcPr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</w:rPr>
              <w:t>CCP</w:t>
            </w:r>
            <w:r w:rsidRPr="00940D45"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940D45">
              <w:rPr>
                <w:rFonts w:ascii="TH SarabunPSK" w:eastAsia="SimSun" w:hAnsi="TH SarabunPSK" w:cs="TH SarabunPSK"/>
                <w:spacing w:val="-4"/>
                <w:sz w:val="32"/>
                <w:szCs w:val="32"/>
                <w:cs/>
              </w:rPr>
              <w:t>2</w:t>
            </w:r>
          </w:p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909" w:type="pct"/>
          </w:tcPr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12.การผ่านเครื่องตรวจจับโลหะ </w:t>
            </w:r>
            <w:r w:rsidRPr="00940D4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940D45">
              <w:rPr>
                <w:rFonts w:ascii="TH SarabunPSK" w:eastAsia="SimSun" w:hAnsi="TH SarabunPSK" w:cs="TH SarabunPSK"/>
                <w:sz w:val="32"/>
                <w:szCs w:val="32"/>
              </w:rPr>
              <w:t>Metal detector)</w:t>
            </w:r>
          </w:p>
        </w:tc>
        <w:tc>
          <w:tcPr>
            <w:tcW w:w="1171" w:type="pct"/>
          </w:tcPr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D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โลหะที่อาจปะปนมากับผลิตภัณฑ์จากกระบวนการผลิตและ/หรือวัตถุดิบ</w:t>
            </w:r>
          </w:p>
        </w:tc>
        <w:tc>
          <w:tcPr>
            <w:tcW w:w="2140" w:type="pct"/>
          </w:tcPr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>ต้องไม่พบโลหะ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Fe Ø ≥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>1.0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 mm., 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Non-Fe Ø ≥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>1.5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mm. 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spellStart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Sus</w:t>
            </w:r>
            <w:proofErr w:type="spellEnd"/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Ø ≥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2.0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mm.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>ในสินค้า</w:t>
            </w:r>
          </w:p>
        </w:tc>
      </w:tr>
      <w:tr w:rsidR="00940D45" w:rsidRPr="00940D45" w:rsidTr="0059067F">
        <w:tc>
          <w:tcPr>
            <w:tcW w:w="780" w:type="pct"/>
          </w:tcPr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</w:rPr>
              <w:t>CCP</w:t>
            </w:r>
            <w:r w:rsidRPr="00940D45"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940D45">
              <w:rPr>
                <w:rFonts w:ascii="TH SarabunPSK" w:eastAsia="SimSun" w:hAnsi="TH SarabunPSK" w:cs="TH SarabunPSK"/>
                <w:spacing w:val="-4"/>
                <w:sz w:val="32"/>
                <w:szCs w:val="32"/>
                <w:cs/>
              </w:rPr>
              <w:t>3</w:t>
            </w:r>
          </w:p>
          <w:p w:rsidR="00940D45" w:rsidRPr="00940D45" w:rsidRDefault="00940D45" w:rsidP="00940D4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909" w:type="pct"/>
          </w:tcPr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40D4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14.การฆ่าเชื้อ</w:t>
            </w:r>
          </w:p>
        </w:tc>
        <w:tc>
          <w:tcPr>
            <w:tcW w:w="1171" w:type="pct"/>
          </w:tcPr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0D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อันตรายทางจุลชีววิทยา</w:t>
            </w:r>
          </w:p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940D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การเหลือรอดของเชื้อ </w:t>
            </w:r>
            <w:r w:rsidRPr="00940D45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Salmonella spp.</w:t>
            </w:r>
          </w:p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940D45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E. coli</w:t>
            </w:r>
          </w:p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940D45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Clostridium </w:t>
            </w:r>
            <w:proofErr w:type="spellStart"/>
            <w:r w:rsidRPr="00940D45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perfringens</w:t>
            </w:r>
            <w:proofErr w:type="spellEnd"/>
          </w:p>
          <w:p w:rsidR="00940D45" w:rsidRPr="00940D45" w:rsidRDefault="00940D45" w:rsidP="00940D45">
            <w:pPr>
              <w:tabs>
                <w:tab w:val="left" w:pos="1843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D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เนื่องจากการฆ่าเชื้อไม่สมบูรณ์</w:t>
            </w:r>
          </w:p>
        </w:tc>
        <w:tc>
          <w:tcPr>
            <w:tcW w:w="2140" w:type="pct"/>
          </w:tcPr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อุณหภูมิการฆ่าเชื้อ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u w:val="single"/>
                <w:lang w:eastAsia="th-TH"/>
              </w:rPr>
              <w:t>&gt;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121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vertAlign w:val="superscript"/>
                <w:cs/>
                <w:lang w:eastAsia="th-TH"/>
              </w:rPr>
              <w:t>0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C </w:t>
            </w:r>
          </w:p>
          <w:p w:rsidR="00940D45" w:rsidRPr="00940D45" w:rsidRDefault="00940D45" w:rsidP="00940D45">
            <w:pPr>
              <w:spacing w:after="0" w:line="240" w:lineRule="auto"/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 xml:space="preserve">Time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u w:val="single"/>
                <w:lang w:eastAsia="th-TH"/>
              </w:rPr>
              <w:t>&gt;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15 </w:t>
            </w:r>
            <w:r w:rsidRPr="00940D45">
              <w:rPr>
                <w:rFonts w:ascii="TH SarabunPSK" w:eastAsia="SimSun" w:hAnsi="TH SarabunPSK" w:cs="TH SarabunPSK"/>
                <w:snapToGrid w:val="0"/>
                <w:sz w:val="32"/>
                <w:szCs w:val="32"/>
                <w:lang w:eastAsia="th-TH"/>
              </w:rPr>
              <w:t>min</w:t>
            </w:r>
          </w:p>
        </w:tc>
      </w:tr>
    </w:tbl>
    <w:p w:rsidR="00940D45" w:rsidRPr="00940D45" w:rsidRDefault="00940D45">
      <w:pPr>
        <w:rPr>
          <w:rFonts w:hint="cs"/>
        </w:rPr>
      </w:pPr>
    </w:p>
    <w:sectPr w:rsidR="00940D45" w:rsidRPr="00940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14F8B"/>
    <w:multiLevelType w:val="hybridMultilevel"/>
    <w:tmpl w:val="844C019E"/>
    <w:lvl w:ilvl="0" w:tplc="6B3EBE3C">
      <w:start w:val="18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45"/>
    <w:rsid w:val="00775F5C"/>
    <w:rsid w:val="009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C0FD3-5746-4DB1-824B-60E7CD39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DLD</dc:creator>
  <cp:keywords/>
  <dc:description/>
  <cp:lastModifiedBy>DLD</cp:lastModifiedBy>
  <cp:revision>1</cp:revision>
  <dcterms:created xsi:type="dcterms:W3CDTF">2017-07-21T09:27:00Z</dcterms:created>
  <dcterms:modified xsi:type="dcterms:W3CDTF">2017-07-21T09:30:00Z</dcterms:modified>
</cp:coreProperties>
</file>